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ind w:left="1800" w:right="1170" w:firstLine="0"/>
        <w:contextualSpacing w:val="0"/>
        <w:rPr/>
      </w:pPr>
      <w:r w:rsidDel="00000000" w:rsidR="00000000" w:rsidRPr="00000000">
        <w:rPr/>
        <w:drawing>
          <wp:inline distB="114300" distT="114300" distL="114300" distR="114300">
            <wp:extent cx="3810000" cy="695325"/>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810000" cy="695325"/>
                    </a:xfrm>
                    <a:prstGeom prst="rect"/>
                    <a:ln/>
                  </pic:spPr>
                </pic:pic>
              </a:graphicData>
            </a:graphic>
          </wp:inline>
        </w:drawing>
      </w:r>
      <w:r w:rsidDel="00000000" w:rsidR="00000000" w:rsidRPr="00000000">
        <w:rPr>
          <w:rtl w:val="0"/>
        </w:rPr>
      </w:r>
    </w:p>
    <w:p w:rsidR="00000000" w:rsidDel="00000000" w:rsidP="00000000" w:rsidRDefault="00000000" w:rsidRPr="00000000">
      <w:pPr>
        <w:ind w:left="1800" w:right="1170" w:firstLine="0"/>
        <w:contextualSpacing w:val="0"/>
        <w:rPr/>
      </w:pPr>
      <w:r w:rsidDel="00000000" w:rsidR="00000000" w:rsidRPr="00000000">
        <w:rPr>
          <w:rtl w:val="0"/>
        </w:rPr>
      </w:r>
    </w:p>
    <w:p w:rsidR="00000000" w:rsidDel="00000000" w:rsidP="00000000" w:rsidRDefault="00000000" w:rsidRPr="00000000">
      <w:pPr>
        <w:ind w:left="1800" w:right="1170" w:firstLine="0"/>
        <w:contextualSpacing w:val="0"/>
        <w:rPr/>
      </w:pPr>
      <w:r w:rsidDel="00000000" w:rsidR="00000000" w:rsidRPr="00000000">
        <w:rPr>
          <w:rtl w:val="0"/>
        </w:rPr>
      </w:r>
    </w:p>
    <w:p w:rsidR="00000000" w:rsidDel="00000000" w:rsidP="00000000" w:rsidRDefault="00000000" w:rsidRPr="00000000">
      <w:pPr>
        <w:ind w:firstLine="720"/>
        <w:contextualSpacing w:val="0"/>
        <w:jc w:val="center"/>
        <w:rPr/>
      </w:pPr>
      <w:r w:rsidDel="00000000" w:rsidR="00000000" w:rsidRPr="00000000">
        <w:rPr>
          <w:b w:val="1"/>
          <w:rtl w:val="0"/>
        </w:rPr>
        <w:t xml:space="preserve">PUMA lanza colección especial con Hello Kitty </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color w:val="212121"/>
          <w:highlight w:val="white"/>
        </w:rPr>
      </w:pPr>
      <w:r w:rsidDel="00000000" w:rsidR="00000000" w:rsidRPr="00000000">
        <w:rPr>
          <w:rtl w:val="0"/>
        </w:rPr>
      </w:r>
    </w:p>
    <w:p w:rsidR="00000000" w:rsidDel="00000000" w:rsidP="00000000" w:rsidRDefault="00000000" w:rsidRPr="00000000">
      <w:pPr>
        <w:contextualSpacing w:val="0"/>
        <w:jc w:val="both"/>
        <w:rPr>
          <w:color w:val="212121"/>
          <w:highlight w:val="white"/>
        </w:rPr>
      </w:pPr>
      <w:r w:rsidDel="00000000" w:rsidR="00000000" w:rsidRPr="00000000">
        <w:rPr>
          <w:color w:val="212121"/>
          <w:highlight w:val="white"/>
          <w:rtl w:val="0"/>
        </w:rPr>
        <w:t xml:space="preserve">La ternura de </w:t>
      </w:r>
      <w:r w:rsidDel="00000000" w:rsidR="00000000" w:rsidRPr="00000000">
        <w:rPr>
          <w:b w:val="1"/>
          <w:color w:val="212121"/>
          <w:highlight w:val="white"/>
          <w:rtl w:val="0"/>
        </w:rPr>
        <w:t xml:space="preserve">Hello Kitty</w:t>
      </w:r>
      <w:r w:rsidDel="00000000" w:rsidR="00000000" w:rsidRPr="00000000">
        <w:rPr>
          <w:color w:val="212121"/>
          <w:highlight w:val="white"/>
          <w:rtl w:val="0"/>
        </w:rPr>
        <w:t xml:space="preserve"> ha logrado que desde hace más de 40 años sea un ícono </w:t>
      </w:r>
      <w:r w:rsidDel="00000000" w:rsidR="00000000" w:rsidRPr="00000000">
        <w:rPr>
          <w:i w:val="1"/>
          <w:color w:val="212121"/>
          <w:highlight w:val="white"/>
          <w:rtl w:val="0"/>
        </w:rPr>
        <w:t xml:space="preserve">fashion</w:t>
      </w:r>
      <w:r w:rsidDel="00000000" w:rsidR="00000000" w:rsidRPr="00000000">
        <w:rPr>
          <w:color w:val="212121"/>
          <w:highlight w:val="white"/>
          <w:rtl w:val="0"/>
        </w:rPr>
        <w:t xml:space="preserve">, y su estilo ha inspirado a decenas de marcas para crear colaboraciones llenas de productos que dan un aire </w:t>
      </w:r>
      <w:r w:rsidDel="00000000" w:rsidR="00000000" w:rsidRPr="00000000">
        <w:rPr>
          <w:i w:val="1"/>
          <w:color w:val="212121"/>
          <w:highlight w:val="white"/>
          <w:rtl w:val="0"/>
        </w:rPr>
        <w:t xml:space="preserve">kawaii</w:t>
      </w:r>
      <w:r w:rsidDel="00000000" w:rsidR="00000000" w:rsidRPr="00000000">
        <w:rPr>
          <w:color w:val="212121"/>
          <w:highlight w:val="white"/>
          <w:rtl w:val="0"/>
        </w:rPr>
        <w:t xml:space="preserve"> y femenino que a todos les encanta. Una de esas firmas es PUMA, la cual ha creado una colección especial con el personaje,  que le da el toque perfecto a la tendencia </w:t>
      </w:r>
      <w:r w:rsidDel="00000000" w:rsidR="00000000" w:rsidRPr="00000000">
        <w:rPr>
          <w:i w:val="1"/>
          <w:color w:val="212121"/>
          <w:highlight w:val="white"/>
          <w:rtl w:val="0"/>
        </w:rPr>
        <w:t xml:space="preserve">sporty chic</w:t>
      </w:r>
      <w:r w:rsidDel="00000000" w:rsidR="00000000" w:rsidRPr="00000000">
        <w:rPr>
          <w:color w:val="212121"/>
          <w:highlight w:val="white"/>
          <w:rtl w:val="0"/>
        </w:rPr>
        <w:t xml:space="preserve"> y llegará en breve a México. </w:t>
      </w:r>
      <w:r w:rsidDel="00000000" w:rsidR="00000000" w:rsidRPr="00000000">
        <w:rPr>
          <w:rtl w:val="0"/>
        </w:rPr>
      </w:r>
    </w:p>
    <w:p w:rsidR="00000000" w:rsidDel="00000000" w:rsidP="00000000" w:rsidRDefault="00000000" w:rsidRPr="00000000">
      <w:pPr>
        <w:contextualSpacing w:val="0"/>
        <w:jc w:val="both"/>
        <w:rPr>
          <w:color w:val="212121"/>
          <w:highlight w:val="white"/>
        </w:rPr>
      </w:pPr>
      <w:r w:rsidDel="00000000" w:rsidR="00000000" w:rsidRPr="00000000">
        <w:rPr>
          <w:rtl w:val="0"/>
        </w:rPr>
      </w:r>
    </w:p>
    <w:p w:rsidR="00000000" w:rsidDel="00000000" w:rsidP="00000000" w:rsidRDefault="00000000" w:rsidRPr="00000000">
      <w:pPr>
        <w:contextualSpacing w:val="0"/>
        <w:jc w:val="both"/>
        <w:rPr>
          <w:color w:val="212121"/>
          <w:highlight w:val="white"/>
        </w:rPr>
      </w:pPr>
      <w:r w:rsidDel="00000000" w:rsidR="00000000" w:rsidRPr="00000000">
        <w:rPr>
          <w:color w:val="212121"/>
          <w:highlight w:val="white"/>
          <w:rtl w:val="0"/>
        </w:rPr>
        <w:t xml:space="preserve">Esta nueva colaboración toma algunos elementos que han distinguido a </w:t>
      </w:r>
      <w:r w:rsidDel="00000000" w:rsidR="00000000" w:rsidRPr="00000000">
        <w:rPr>
          <w:b w:val="1"/>
          <w:color w:val="212121"/>
          <w:highlight w:val="white"/>
          <w:rtl w:val="0"/>
        </w:rPr>
        <w:t xml:space="preserve">Hello Kitty </w:t>
      </w:r>
      <w:r w:rsidDel="00000000" w:rsidR="00000000" w:rsidRPr="00000000">
        <w:rPr>
          <w:color w:val="212121"/>
          <w:highlight w:val="white"/>
          <w:rtl w:val="0"/>
        </w:rPr>
        <w:t xml:space="preserve">desde hace años y los han incluido en prendas, calzado y accesorios que prometen darle un detalle muy </w:t>
      </w:r>
      <w:r w:rsidDel="00000000" w:rsidR="00000000" w:rsidRPr="00000000">
        <w:rPr>
          <w:i w:val="1"/>
          <w:color w:val="212121"/>
          <w:highlight w:val="white"/>
          <w:rtl w:val="0"/>
        </w:rPr>
        <w:t xml:space="preserve">cool </w:t>
      </w:r>
      <w:r w:rsidDel="00000000" w:rsidR="00000000" w:rsidRPr="00000000">
        <w:rPr>
          <w:color w:val="212121"/>
          <w:highlight w:val="white"/>
          <w:rtl w:val="0"/>
        </w:rPr>
        <w:t xml:space="preserve">a todos tus atuendos. </w:t>
      </w:r>
    </w:p>
    <w:p w:rsidR="00000000" w:rsidDel="00000000" w:rsidP="00000000" w:rsidRDefault="00000000" w:rsidRPr="00000000">
      <w:pPr>
        <w:contextualSpacing w:val="0"/>
        <w:jc w:val="both"/>
        <w:rPr>
          <w:color w:val="212121"/>
          <w:highlight w:val="white"/>
        </w:rPr>
      </w:pPr>
      <w:r w:rsidDel="00000000" w:rsidR="00000000" w:rsidRPr="00000000">
        <w:rPr>
          <w:rtl w:val="0"/>
        </w:rPr>
      </w:r>
    </w:p>
    <w:p w:rsidR="00000000" w:rsidDel="00000000" w:rsidP="00000000" w:rsidRDefault="00000000" w:rsidRPr="00000000">
      <w:pPr>
        <w:contextualSpacing w:val="0"/>
        <w:jc w:val="both"/>
        <w:rPr>
          <w:color w:val="212121"/>
          <w:highlight w:val="white"/>
        </w:rPr>
      </w:pPr>
      <w:r w:rsidDel="00000000" w:rsidR="00000000" w:rsidRPr="00000000">
        <w:rPr>
          <w:color w:val="212121"/>
          <w:highlight w:val="white"/>
          <w:rtl w:val="0"/>
        </w:rPr>
        <w:t xml:space="preserve">Por ejemplo, el icónico </w:t>
      </w:r>
      <w:r w:rsidDel="00000000" w:rsidR="00000000" w:rsidRPr="00000000">
        <w:rPr>
          <w:i w:val="1"/>
          <w:color w:val="212121"/>
          <w:highlight w:val="white"/>
          <w:rtl w:val="0"/>
        </w:rPr>
        <w:t xml:space="preserve">tracksuit </w:t>
      </w:r>
      <w:r w:rsidDel="00000000" w:rsidR="00000000" w:rsidRPr="00000000">
        <w:rPr>
          <w:color w:val="212121"/>
          <w:highlight w:val="white"/>
          <w:rtl w:val="0"/>
        </w:rPr>
        <w:t xml:space="preserve">rojo y la clásica </w:t>
      </w:r>
      <w:r w:rsidDel="00000000" w:rsidR="00000000" w:rsidRPr="00000000">
        <w:rPr>
          <w:i w:val="1"/>
          <w:color w:val="212121"/>
          <w:highlight w:val="white"/>
          <w:rtl w:val="0"/>
        </w:rPr>
        <w:t xml:space="preserve">t-shirt</w:t>
      </w:r>
      <w:r w:rsidDel="00000000" w:rsidR="00000000" w:rsidRPr="00000000">
        <w:rPr>
          <w:color w:val="212121"/>
          <w:highlight w:val="white"/>
          <w:rtl w:val="0"/>
        </w:rPr>
        <w:t xml:space="preserve"> blanca de PUMA se transforman con un print de este simpático personaje acompañado de una botella de leche, mientras que el modelo </w:t>
      </w:r>
      <w:r w:rsidDel="00000000" w:rsidR="00000000" w:rsidRPr="00000000">
        <w:rPr>
          <w:b w:val="1"/>
          <w:color w:val="212121"/>
          <w:highlight w:val="white"/>
          <w:rtl w:val="0"/>
        </w:rPr>
        <w:t xml:space="preserve">PUMA x Hello Kitty Suede Classic</w:t>
      </w:r>
      <w:r w:rsidDel="00000000" w:rsidR="00000000" w:rsidRPr="00000000">
        <w:rPr>
          <w:color w:val="212121"/>
          <w:highlight w:val="white"/>
          <w:rtl w:val="0"/>
        </w:rPr>
        <w:t xml:space="preserve">  tiene todo para convertirse en el it shoe de la temporada. </w:t>
      </w:r>
    </w:p>
    <w:p w:rsidR="00000000" w:rsidDel="00000000" w:rsidP="00000000" w:rsidRDefault="00000000" w:rsidRPr="00000000">
      <w:pPr>
        <w:contextualSpacing w:val="0"/>
        <w:jc w:val="both"/>
        <w:rPr>
          <w:color w:val="212121"/>
          <w:highlight w:val="white"/>
        </w:rPr>
      </w:pPr>
      <w:r w:rsidDel="00000000" w:rsidR="00000000" w:rsidRPr="00000000">
        <w:rPr>
          <w:rtl w:val="0"/>
        </w:rPr>
      </w:r>
    </w:p>
    <w:p w:rsidR="00000000" w:rsidDel="00000000" w:rsidP="00000000" w:rsidRDefault="00000000" w:rsidRPr="00000000">
      <w:pPr>
        <w:contextualSpacing w:val="0"/>
        <w:jc w:val="both"/>
        <w:rPr>
          <w:color w:val="212121"/>
          <w:highlight w:val="white"/>
        </w:rPr>
      </w:pPr>
      <w:r w:rsidDel="00000000" w:rsidR="00000000" w:rsidRPr="00000000">
        <w:rPr>
          <w:color w:val="212121"/>
          <w:highlight w:val="white"/>
          <w:rtl w:val="0"/>
        </w:rPr>
        <w:t xml:space="preserve">Además de estas piezas, la colección cuenta con una increíble mochila, una práctica </w:t>
      </w:r>
      <w:r w:rsidDel="00000000" w:rsidR="00000000" w:rsidRPr="00000000">
        <w:rPr>
          <w:i w:val="1"/>
          <w:color w:val="212121"/>
          <w:highlight w:val="white"/>
          <w:rtl w:val="0"/>
        </w:rPr>
        <w:t xml:space="preserve">gym bag</w:t>
      </w:r>
      <w:r w:rsidDel="00000000" w:rsidR="00000000" w:rsidRPr="00000000">
        <w:rPr>
          <w:color w:val="212121"/>
          <w:highlight w:val="white"/>
          <w:rtl w:val="0"/>
        </w:rPr>
        <w:t xml:space="preserve"> y una gorra muy </w:t>
      </w:r>
      <w:r w:rsidDel="00000000" w:rsidR="00000000" w:rsidRPr="00000000">
        <w:rPr>
          <w:i w:val="1"/>
          <w:color w:val="212121"/>
          <w:highlight w:val="white"/>
          <w:rtl w:val="0"/>
        </w:rPr>
        <w:t xml:space="preserve">cute</w:t>
      </w:r>
      <w:r w:rsidDel="00000000" w:rsidR="00000000" w:rsidRPr="00000000">
        <w:rPr>
          <w:color w:val="212121"/>
          <w:highlight w:val="white"/>
          <w:rtl w:val="0"/>
        </w:rPr>
        <w:t xml:space="preserve">. </w:t>
      </w:r>
    </w:p>
    <w:p w:rsidR="00000000" w:rsidDel="00000000" w:rsidP="00000000" w:rsidRDefault="00000000" w:rsidRPr="00000000">
      <w:pPr>
        <w:contextualSpacing w:val="0"/>
        <w:rPr>
          <w:color w:val="212121"/>
          <w:highlight w:val="white"/>
        </w:rPr>
      </w:pPr>
      <w:r w:rsidDel="00000000" w:rsidR="00000000" w:rsidRPr="00000000">
        <w:rPr>
          <w:rtl w:val="0"/>
        </w:rPr>
      </w:r>
    </w:p>
    <w:p w:rsidR="00000000" w:rsidDel="00000000" w:rsidP="00000000" w:rsidRDefault="00000000" w:rsidRPr="00000000">
      <w:pPr>
        <w:spacing w:line="288" w:lineRule="auto"/>
        <w:contextualSpacing w:val="0"/>
        <w:rPr>
          <w:highlight w:val="white"/>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ind w:right="-90"/>
        <w:contextualSpacing w:val="0"/>
        <w:jc w:val="center"/>
        <w:rPr>
          <w:b w:val="1"/>
        </w:rPr>
      </w:pPr>
      <w:r w:rsidDel="00000000" w:rsidR="00000000" w:rsidRPr="00000000">
        <w:rPr>
          <w:b w:val="1"/>
          <w:i w:val="1"/>
          <w:rtl w:val="0"/>
        </w:rPr>
        <w:t xml:space="preserve"># # #</w:t>
      </w:r>
      <w:r w:rsidDel="00000000" w:rsidR="00000000" w:rsidRPr="00000000">
        <w:rPr>
          <w:rtl w:val="0"/>
        </w:rPr>
      </w:r>
    </w:p>
    <w:p w:rsidR="00000000" w:rsidDel="00000000" w:rsidP="00000000" w:rsidRDefault="00000000" w:rsidRPr="00000000">
      <w:pPr>
        <w:ind w:right="-90"/>
        <w:contextualSpacing w:val="0"/>
        <w:jc w:val="both"/>
        <w:rPr/>
      </w:pPr>
      <w:r w:rsidDel="00000000" w:rsidR="00000000" w:rsidRPr="00000000">
        <w:rPr>
          <w:rtl w:val="0"/>
        </w:rPr>
      </w:r>
    </w:p>
    <w:p w:rsidR="00000000" w:rsidDel="00000000" w:rsidP="00000000" w:rsidRDefault="00000000" w:rsidRPr="00000000">
      <w:pPr>
        <w:spacing w:line="276" w:lineRule="auto"/>
        <w:contextualSpacing w:val="0"/>
        <w:jc w:val="both"/>
        <w:rPr>
          <w:b w:val="1"/>
          <w:sz w:val="20"/>
          <w:szCs w:val="20"/>
        </w:rPr>
      </w:pPr>
      <w:r w:rsidDel="00000000" w:rsidR="00000000" w:rsidRPr="00000000">
        <w:rPr>
          <w:b w:val="1"/>
          <w:sz w:val="20"/>
          <w:szCs w:val="20"/>
          <w:rtl w:val="0"/>
        </w:rPr>
        <w:t xml:space="preserve">Acerca de Sanrio</w:t>
      </w:r>
    </w:p>
    <w:p w:rsidR="00000000" w:rsidDel="00000000" w:rsidP="00000000" w:rsidRDefault="00000000" w:rsidRPr="00000000">
      <w:pPr>
        <w:spacing w:line="276" w:lineRule="auto"/>
        <w:contextualSpacing w:val="0"/>
        <w:jc w:val="both"/>
        <w:rPr>
          <w:b w:val="1"/>
          <w:sz w:val="20"/>
          <w:szCs w:val="20"/>
        </w:rPr>
      </w:pPr>
      <w:r w:rsidDel="00000000" w:rsidR="00000000" w:rsidRPr="00000000">
        <w:rPr>
          <w:rtl w:val="0"/>
        </w:rPr>
      </w:r>
    </w:p>
    <w:p w:rsidR="00000000" w:rsidDel="00000000" w:rsidP="00000000" w:rsidRDefault="00000000" w:rsidRPr="00000000">
      <w:pPr>
        <w:spacing w:line="276" w:lineRule="auto"/>
        <w:contextualSpacing w:val="0"/>
        <w:jc w:val="both"/>
        <w:rPr>
          <w:sz w:val="20"/>
          <w:szCs w:val="20"/>
        </w:rPr>
      </w:pPr>
      <w:r w:rsidDel="00000000" w:rsidR="00000000" w:rsidRPr="00000000">
        <w:rPr>
          <w:sz w:val="20"/>
          <w:szCs w:val="20"/>
          <w:rtl w:val="0"/>
        </w:rPr>
        <w:t xml:space="preserve">Sanrio es la empresa creadora y licenciadora de personajes en varios segmentos, tales como regalos, artículos de papelería, ropa, zapatos, juguetes, accesorios y alimentos, entre otros. Esta compañía, creadora del personaje Hello Kitty –ícono de la cultura japonesa en todo el mundo y amada por las mujeres de todas las edades–, fue fundada en 1960 basándose en el concepto de “</w:t>
      </w:r>
      <w:r w:rsidDel="00000000" w:rsidR="00000000" w:rsidRPr="00000000">
        <w:rPr>
          <w:i w:val="1"/>
          <w:sz w:val="20"/>
          <w:szCs w:val="20"/>
          <w:rtl w:val="0"/>
        </w:rPr>
        <w:t xml:space="preserve">small gift, big smile</w:t>
      </w:r>
      <w:r w:rsidDel="00000000" w:rsidR="00000000" w:rsidRPr="00000000">
        <w:rPr>
          <w:sz w:val="20"/>
          <w:szCs w:val="20"/>
          <w:rtl w:val="0"/>
        </w:rPr>
        <w:t xml:space="preserve">”, el cual significa que un pequeño regalo puede provocar una gran sonrisa. </w:t>
      </w:r>
    </w:p>
    <w:p w:rsidR="00000000" w:rsidDel="00000000" w:rsidP="00000000" w:rsidRDefault="00000000" w:rsidRPr="00000000">
      <w:pPr>
        <w:spacing w:line="276" w:lineRule="auto"/>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b w:val="1"/>
        </w:rPr>
      </w:pPr>
      <w:r w:rsidDel="00000000" w:rsidR="00000000" w:rsidRPr="00000000">
        <w:rPr>
          <w:sz w:val="20"/>
          <w:szCs w:val="20"/>
          <w:rtl w:val="0"/>
        </w:rPr>
        <w:t xml:space="preserve">Actualmente, alrededor de 50 mil productos de la marca Sanrio se venden en más de 100 países. En Latinoamérica, desde hace más de 20 años, los productos con los personajes de la marca Sanrio se venden en más de cinco mil lugares, contando tiendas departamentales y especializadas, así como cadenas de tiendas nacionales.</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spacing w:line="240" w:lineRule="auto"/>
        <w:contextualSpacing w:val="0"/>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pPr>
        <w:spacing w:line="240" w:lineRule="auto"/>
        <w:contextualSpacing w:val="0"/>
        <w:rPr>
          <w:b w:val="1"/>
          <w:sz w:val="20"/>
          <w:szCs w:val="20"/>
        </w:rPr>
      </w:pP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rtl w:val="0"/>
        </w:rPr>
        <w:t xml:space="preserve">Aileen Alvarado Arteaga </w:t>
      </w:r>
    </w:p>
    <w:p w:rsidR="00000000" w:rsidDel="00000000" w:rsidP="00000000" w:rsidRDefault="00000000" w:rsidRPr="00000000">
      <w:pPr>
        <w:spacing w:line="240" w:lineRule="auto"/>
        <w:contextualSpacing w:val="0"/>
        <w:rPr/>
      </w:pPr>
      <w:r w:rsidDel="00000000" w:rsidR="00000000" w:rsidRPr="00000000">
        <w:rPr>
          <w:rtl w:val="0"/>
        </w:rPr>
        <w:t xml:space="preserve">Account Executive</w:t>
      </w:r>
    </w:p>
    <w:p w:rsidR="00000000" w:rsidDel="00000000" w:rsidP="00000000" w:rsidRDefault="00000000" w:rsidRPr="00000000">
      <w:pPr>
        <w:spacing w:line="240" w:lineRule="auto"/>
        <w:contextualSpacing w:val="0"/>
        <w:rPr/>
      </w:pPr>
      <w:r w:rsidDel="00000000" w:rsidR="00000000" w:rsidRPr="00000000">
        <w:rPr>
          <w:rtl w:val="0"/>
        </w:rPr>
        <w:t xml:space="preserve">Another Company </w:t>
      </w:r>
    </w:p>
    <w:p w:rsidR="00000000" w:rsidDel="00000000" w:rsidP="00000000" w:rsidRDefault="00000000" w:rsidRPr="00000000">
      <w:pPr>
        <w:spacing w:line="240" w:lineRule="auto"/>
        <w:contextualSpacing w:val="0"/>
        <w:rPr/>
      </w:pPr>
      <w:r w:rsidDel="00000000" w:rsidR="00000000" w:rsidRPr="00000000">
        <w:rPr>
          <w:rtl w:val="0"/>
        </w:rPr>
        <w:t xml:space="preserve">Cel: 044 55 41 41 12 84</w:t>
      </w:r>
    </w:p>
    <w:p w:rsidR="00000000" w:rsidDel="00000000" w:rsidP="00000000" w:rsidRDefault="00000000" w:rsidRPr="00000000">
      <w:pPr>
        <w:spacing w:line="240" w:lineRule="auto"/>
        <w:contextualSpacing w:val="0"/>
        <w:rPr/>
      </w:pPr>
      <w:r w:rsidDel="00000000" w:rsidR="00000000" w:rsidRPr="00000000">
        <w:rPr>
          <w:rtl w:val="0"/>
        </w:rPr>
        <w:t xml:space="preserve">Tel: 63 92 11 00 ext. 3410</w:t>
      </w:r>
    </w:p>
    <w:p w:rsidR="00000000" w:rsidDel="00000000" w:rsidP="00000000" w:rsidRDefault="00000000" w:rsidRPr="00000000">
      <w:pPr>
        <w:spacing w:line="240" w:lineRule="auto"/>
        <w:contextualSpacing w:val="0"/>
        <w:rPr/>
      </w:pPr>
      <w:r w:rsidDel="00000000" w:rsidR="00000000" w:rsidRPr="00000000">
        <w:rPr>
          <w:rtl w:val="0"/>
        </w:rPr>
        <w:t xml:space="preserve">aileen@anothercompany.com.mx</w:t>
      </w:r>
    </w:p>
    <w:p w:rsidR="00000000" w:rsidDel="00000000" w:rsidP="00000000" w:rsidRDefault="00000000" w:rsidRPr="00000000">
      <w:pPr>
        <w:ind w:left="1800" w:right="1170" w:firstLine="0"/>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